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157EB" w14:textId="77777777" w:rsidR="009C46AB" w:rsidRPr="005D1927" w:rsidRDefault="009C46AB" w:rsidP="00B4446D">
      <w:pPr>
        <w:overflowPunct w:val="0"/>
        <w:textAlignment w:val="baseline"/>
        <w:rPr>
          <w:kern w:val="0"/>
          <w:sz w:val="22"/>
          <w:szCs w:val="22"/>
        </w:rPr>
      </w:pPr>
      <w:r w:rsidRPr="005D1927">
        <w:rPr>
          <w:rFonts w:cs="ＭＳ ゴシック"/>
          <w:bCs/>
          <w:kern w:val="0"/>
          <w:sz w:val="22"/>
          <w:szCs w:val="22"/>
        </w:rPr>
        <w:t>（別記様式第</w:t>
      </w:r>
      <w:r w:rsidRPr="005D1927">
        <w:rPr>
          <w:rFonts w:cs="ＭＳ ゴシック" w:hint="eastAsia"/>
          <w:bCs/>
          <w:kern w:val="0"/>
          <w:sz w:val="22"/>
          <w:szCs w:val="22"/>
        </w:rPr>
        <w:t>３</w:t>
      </w:r>
      <w:r w:rsidRPr="005D1927">
        <w:rPr>
          <w:rFonts w:cs="ＭＳ ゴシック"/>
          <w:bCs/>
          <w:kern w:val="0"/>
          <w:sz w:val="22"/>
          <w:szCs w:val="22"/>
        </w:rPr>
        <w:t>-</w:t>
      </w:r>
      <w:r w:rsidRPr="005D1927">
        <w:rPr>
          <w:rFonts w:cs="ＭＳ ゴシック" w:hint="eastAsia"/>
          <w:bCs/>
          <w:kern w:val="0"/>
          <w:sz w:val="22"/>
          <w:szCs w:val="22"/>
        </w:rPr>
        <w:t>１</w:t>
      </w:r>
      <w:r w:rsidRPr="005D1927">
        <w:rPr>
          <w:rFonts w:cs="ＭＳ ゴシック"/>
          <w:bCs/>
          <w:kern w:val="0"/>
          <w:sz w:val="22"/>
          <w:szCs w:val="22"/>
        </w:rPr>
        <w:t>）企業等記載用</w:t>
      </w:r>
    </w:p>
    <w:p w14:paraId="2846B368" w14:textId="77777777" w:rsidR="009C46AB" w:rsidRPr="005D1927" w:rsidRDefault="009C46AB" w:rsidP="00B4446D">
      <w:pPr>
        <w:overflowPunct w:val="0"/>
        <w:textAlignment w:val="baseline"/>
        <w:rPr>
          <w:rFonts w:cs="ＭＳ ゴシック"/>
          <w:bCs/>
          <w:kern w:val="0"/>
          <w:sz w:val="22"/>
          <w:szCs w:val="22"/>
        </w:rPr>
      </w:pPr>
    </w:p>
    <w:p w14:paraId="3B5D58E0" w14:textId="77777777" w:rsidR="009C46AB" w:rsidRPr="005D1927" w:rsidRDefault="009C46AB" w:rsidP="00B4446D">
      <w:pPr>
        <w:overflowPunct w:val="0"/>
        <w:jc w:val="center"/>
        <w:textAlignment w:val="baseline"/>
        <w:rPr>
          <w:kern w:val="0"/>
          <w:sz w:val="22"/>
          <w:szCs w:val="22"/>
        </w:rPr>
      </w:pPr>
      <w:r w:rsidRPr="005D1927">
        <w:rPr>
          <w:rFonts w:cs="ＭＳ ゴシック" w:hint="eastAsia"/>
          <w:bCs/>
          <w:kern w:val="0"/>
          <w:sz w:val="22"/>
          <w:szCs w:val="22"/>
        </w:rPr>
        <w:t>補助対象</w:t>
      </w:r>
      <w:r w:rsidRPr="005D1927">
        <w:rPr>
          <w:rFonts w:cs="ＭＳ ゴシック"/>
          <w:bCs/>
          <w:kern w:val="0"/>
          <w:sz w:val="22"/>
          <w:szCs w:val="22"/>
        </w:rPr>
        <w:t>事業</w:t>
      </w:r>
      <w:r w:rsidRPr="005D1927">
        <w:rPr>
          <w:rFonts w:cs="ＭＳ ゴシック" w:hint="eastAsia"/>
          <w:bCs/>
          <w:kern w:val="0"/>
          <w:sz w:val="22"/>
          <w:szCs w:val="22"/>
        </w:rPr>
        <w:t>計画</w:t>
      </w:r>
      <w:r w:rsidRPr="005D1927">
        <w:rPr>
          <w:rFonts w:cs="ＭＳ ゴシック"/>
          <w:bCs/>
          <w:kern w:val="0"/>
          <w:sz w:val="22"/>
          <w:szCs w:val="22"/>
        </w:rPr>
        <w:t>書</w:t>
      </w:r>
      <w:r w:rsidRPr="005D1927">
        <w:rPr>
          <w:rFonts w:cs="ＭＳ ゴシック" w:hint="eastAsia"/>
          <w:bCs/>
          <w:kern w:val="0"/>
          <w:sz w:val="22"/>
          <w:szCs w:val="22"/>
        </w:rPr>
        <w:t>（新商品開発等支援補助金）</w:t>
      </w:r>
    </w:p>
    <w:p w14:paraId="072756C8" w14:textId="77777777" w:rsidR="009C46AB" w:rsidRPr="005D1927" w:rsidRDefault="009C46AB" w:rsidP="00B4446D">
      <w:pPr>
        <w:rPr>
          <w:rFonts w:cs="ＭＳ ゴシック"/>
          <w:bCs/>
          <w:kern w:val="0"/>
          <w:sz w:val="22"/>
          <w:szCs w:val="22"/>
        </w:rPr>
      </w:pPr>
    </w:p>
    <w:p w14:paraId="0B38DC20" w14:textId="77777777" w:rsidR="009C46AB" w:rsidRPr="005D1927" w:rsidRDefault="009C46AB" w:rsidP="00B4446D">
      <w:pPr>
        <w:overflowPunct w:val="0"/>
        <w:textAlignment w:val="baseline"/>
        <w:rPr>
          <w:kern w:val="0"/>
          <w:sz w:val="22"/>
          <w:szCs w:val="22"/>
        </w:rPr>
      </w:pPr>
      <w:r w:rsidRPr="005D1927">
        <w:rPr>
          <w:rFonts w:cs="ＭＳ ゴシック"/>
          <w:bCs/>
          <w:kern w:val="0"/>
          <w:sz w:val="22"/>
          <w:szCs w:val="22"/>
        </w:rPr>
        <w:t>１</w:t>
      </w:r>
      <w:r w:rsidRPr="005D1927">
        <w:rPr>
          <w:rFonts w:cs="ＭＳ ゴシック" w:hint="eastAsia"/>
          <w:bCs/>
          <w:kern w:val="0"/>
          <w:sz w:val="22"/>
          <w:szCs w:val="22"/>
        </w:rPr>
        <w:t xml:space="preserve">　</w:t>
      </w:r>
      <w:r w:rsidRPr="005D1927">
        <w:rPr>
          <w:rFonts w:cs="ＭＳ ゴシック"/>
          <w:bCs/>
          <w:kern w:val="0"/>
          <w:sz w:val="22"/>
          <w:szCs w:val="22"/>
        </w:rPr>
        <w:t>事業名（研究開発内容を端的に表す適切な名称を記載すること）</w:t>
      </w:r>
    </w:p>
    <w:p w14:paraId="1F616436" w14:textId="77777777" w:rsidR="009C46AB" w:rsidRPr="005D1927" w:rsidRDefault="009C46AB" w:rsidP="00B4446D">
      <w:pPr>
        <w:overflowPunct w:val="0"/>
        <w:textAlignment w:val="baseline"/>
        <w:rPr>
          <w:strike/>
          <w:kern w:val="0"/>
          <w:sz w:val="22"/>
          <w:szCs w:val="22"/>
        </w:rPr>
      </w:pPr>
    </w:p>
    <w:p w14:paraId="764E2203" w14:textId="77777777" w:rsidR="009C46AB" w:rsidRPr="005D1927" w:rsidRDefault="009C46AB" w:rsidP="00B4446D">
      <w:pPr>
        <w:overflowPunct w:val="0"/>
        <w:textAlignment w:val="baseline"/>
        <w:rPr>
          <w:rFonts w:cs="ＭＳ ゴシック"/>
          <w:bCs/>
          <w:kern w:val="0"/>
          <w:sz w:val="22"/>
          <w:szCs w:val="22"/>
        </w:rPr>
      </w:pPr>
      <w:r w:rsidRPr="005D1927">
        <w:rPr>
          <w:rFonts w:cs="ＭＳ ゴシック"/>
          <w:bCs/>
          <w:kern w:val="0"/>
          <w:sz w:val="22"/>
          <w:szCs w:val="22"/>
        </w:rPr>
        <w:t>２</w:t>
      </w:r>
      <w:r w:rsidRPr="005D1927">
        <w:rPr>
          <w:rFonts w:cs="ＭＳ ゴシック" w:hint="eastAsia"/>
          <w:bCs/>
          <w:kern w:val="0"/>
          <w:sz w:val="22"/>
          <w:szCs w:val="22"/>
        </w:rPr>
        <w:t xml:space="preserve">　事業目的</w:t>
      </w:r>
    </w:p>
    <w:p w14:paraId="2E7BC859" w14:textId="77777777" w:rsidR="009C46AB" w:rsidRPr="005D1927" w:rsidRDefault="009C46AB" w:rsidP="00B4446D">
      <w:pPr>
        <w:overflowPunct w:val="0"/>
        <w:textAlignment w:val="baseline"/>
        <w:rPr>
          <w:rFonts w:cs="ＭＳ ゴシック"/>
          <w:bCs/>
          <w:kern w:val="0"/>
          <w:sz w:val="22"/>
          <w:szCs w:val="22"/>
        </w:rPr>
      </w:pPr>
    </w:p>
    <w:p w14:paraId="5DC1D087" w14:textId="77777777" w:rsidR="009C46AB" w:rsidRPr="005D1927" w:rsidRDefault="009C46AB" w:rsidP="00B4446D">
      <w:pPr>
        <w:overflowPunct w:val="0"/>
        <w:textAlignment w:val="baseline"/>
        <w:rPr>
          <w:rFonts w:cs="ＭＳ ゴシック"/>
          <w:bCs/>
          <w:kern w:val="0"/>
          <w:sz w:val="22"/>
          <w:szCs w:val="22"/>
        </w:rPr>
      </w:pPr>
    </w:p>
    <w:p w14:paraId="6F69AED8" w14:textId="77777777" w:rsidR="009C46AB" w:rsidRPr="005D1927" w:rsidRDefault="009C46AB" w:rsidP="00B4446D">
      <w:pPr>
        <w:overflowPunct w:val="0"/>
        <w:textAlignment w:val="baseline"/>
        <w:rPr>
          <w:rFonts w:cs="ＭＳ ゴシック"/>
          <w:bCs/>
          <w:kern w:val="0"/>
          <w:sz w:val="22"/>
          <w:szCs w:val="22"/>
        </w:rPr>
      </w:pPr>
      <w:r w:rsidRPr="005D1927">
        <w:rPr>
          <w:rFonts w:cs="ＭＳ ゴシック" w:hint="eastAsia"/>
          <w:bCs/>
          <w:kern w:val="0"/>
          <w:sz w:val="22"/>
          <w:szCs w:val="22"/>
        </w:rPr>
        <w:t>３　事業内容</w:t>
      </w:r>
    </w:p>
    <w:p w14:paraId="44659293" w14:textId="77777777" w:rsidR="009C46AB" w:rsidRPr="005D1927" w:rsidRDefault="009C46AB" w:rsidP="00B4446D">
      <w:pPr>
        <w:overflowPunct w:val="0"/>
        <w:textAlignment w:val="baseline"/>
        <w:rPr>
          <w:kern w:val="0"/>
          <w:sz w:val="22"/>
          <w:szCs w:val="22"/>
        </w:rPr>
      </w:pPr>
      <w:r w:rsidRPr="005D1927">
        <w:rPr>
          <w:rFonts w:hint="eastAsia"/>
          <w:kern w:val="0"/>
          <w:sz w:val="22"/>
          <w:szCs w:val="22"/>
        </w:rPr>
        <w:t>(</w:t>
      </w:r>
      <w:r w:rsidRPr="005D1927">
        <w:rPr>
          <w:rFonts w:ascii="Century" w:hAnsi="Century" w:hint="eastAsia"/>
          <w:sz w:val="22"/>
        </w:rPr>
        <w:t>循環経済への取組などグリーン社会の実現に寄与する事業、ＡＩ技術の活用など生産性向上に資するデジタル技術の活用事業に該当する場合は、詳細を具体的に記載</w:t>
      </w:r>
      <w:r w:rsidRPr="005D1927">
        <w:rPr>
          <w:rFonts w:hint="eastAsia"/>
          <w:kern w:val="0"/>
          <w:sz w:val="22"/>
          <w:szCs w:val="22"/>
        </w:rPr>
        <w:t>)</w:t>
      </w:r>
    </w:p>
    <w:p w14:paraId="07B4DFDB" w14:textId="77777777" w:rsidR="009C46AB" w:rsidRPr="005D1927" w:rsidRDefault="009C46AB" w:rsidP="00B4446D">
      <w:pPr>
        <w:overflowPunct w:val="0"/>
        <w:textAlignment w:val="baseline"/>
        <w:rPr>
          <w:kern w:val="0"/>
          <w:sz w:val="22"/>
          <w:szCs w:val="22"/>
        </w:rPr>
      </w:pPr>
    </w:p>
    <w:p w14:paraId="40FC8EDA" w14:textId="77777777" w:rsidR="009C46AB" w:rsidRPr="005D1927" w:rsidRDefault="009C46AB" w:rsidP="00B4446D">
      <w:pPr>
        <w:overflowPunct w:val="0"/>
        <w:textAlignment w:val="baseline"/>
        <w:rPr>
          <w:kern w:val="0"/>
          <w:sz w:val="22"/>
          <w:szCs w:val="22"/>
        </w:rPr>
      </w:pPr>
    </w:p>
    <w:p w14:paraId="3401272C" w14:textId="77777777" w:rsidR="009C46AB" w:rsidRPr="005D1927" w:rsidRDefault="009C46AB" w:rsidP="00B4446D">
      <w:pPr>
        <w:jc w:val="left"/>
        <w:rPr>
          <w:sz w:val="22"/>
          <w:szCs w:val="22"/>
        </w:rPr>
      </w:pPr>
      <w:r w:rsidRPr="005D1927">
        <w:rPr>
          <w:rFonts w:cs="ＭＳ ゴシック"/>
          <w:bCs/>
          <w:kern w:val="0"/>
          <w:sz w:val="22"/>
          <w:szCs w:val="22"/>
        </w:rPr>
        <w:t>４</w:t>
      </w:r>
      <w:r w:rsidRPr="005D1927">
        <w:rPr>
          <w:rFonts w:cs="ＭＳ ゴシック" w:hint="eastAsia"/>
          <w:bCs/>
          <w:kern w:val="0"/>
          <w:sz w:val="22"/>
          <w:szCs w:val="22"/>
        </w:rPr>
        <w:t xml:space="preserve">　</w:t>
      </w:r>
      <w:r w:rsidRPr="005D1927">
        <w:rPr>
          <w:sz w:val="22"/>
          <w:szCs w:val="22"/>
        </w:rPr>
        <w:t>新商品の研究開発と認められる点</w:t>
      </w:r>
      <w:r w:rsidRPr="005D1927">
        <w:rPr>
          <w:rFonts w:hint="eastAsia"/>
          <w:sz w:val="22"/>
          <w:szCs w:val="22"/>
        </w:rPr>
        <w:t xml:space="preserve">　</w:t>
      </w:r>
    </w:p>
    <w:p w14:paraId="2B48A4FE" w14:textId="77777777" w:rsidR="009C46AB" w:rsidRPr="005D1927" w:rsidRDefault="009C46AB" w:rsidP="00B4446D">
      <w:pPr>
        <w:jc w:val="left"/>
        <w:rPr>
          <w:sz w:val="22"/>
          <w:szCs w:val="22"/>
        </w:rPr>
      </w:pPr>
      <w:r w:rsidRPr="005D1927">
        <w:rPr>
          <w:sz w:val="22"/>
          <w:szCs w:val="22"/>
        </w:rPr>
        <w:t>（商品の市場における新規性や特徴、または地域特産物の市場における生産規模や生産割合）</w:t>
      </w:r>
    </w:p>
    <w:p w14:paraId="1CEE6E3B" w14:textId="77777777" w:rsidR="009C46AB" w:rsidRPr="005D1927" w:rsidRDefault="009C46AB" w:rsidP="00B4446D">
      <w:pPr>
        <w:jc w:val="left"/>
        <w:rPr>
          <w:sz w:val="22"/>
          <w:szCs w:val="22"/>
        </w:rPr>
      </w:pPr>
    </w:p>
    <w:p w14:paraId="02078BA1" w14:textId="77777777" w:rsidR="009C46AB" w:rsidRPr="005D1927" w:rsidRDefault="009C46AB" w:rsidP="00B4446D">
      <w:pPr>
        <w:jc w:val="left"/>
        <w:rPr>
          <w:sz w:val="22"/>
          <w:szCs w:val="22"/>
        </w:rPr>
      </w:pPr>
    </w:p>
    <w:p w14:paraId="768449D2" w14:textId="77777777" w:rsidR="009C46AB" w:rsidRPr="005D1927" w:rsidRDefault="009C46AB" w:rsidP="00B4446D">
      <w:pPr>
        <w:jc w:val="left"/>
        <w:rPr>
          <w:sz w:val="22"/>
          <w:szCs w:val="22"/>
        </w:rPr>
      </w:pPr>
      <w:r w:rsidRPr="005D1927">
        <w:rPr>
          <w:rFonts w:hint="eastAsia"/>
          <w:sz w:val="22"/>
          <w:szCs w:val="22"/>
        </w:rPr>
        <w:t xml:space="preserve">５　</w:t>
      </w:r>
      <w:r w:rsidRPr="005D1927">
        <w:rPr>
          <w:sz w:val="22"/>
          <w:szCs w:val="22"/>
        </w:rPr>
        <w:t>従来技術・製品との比較</w:t>
      </w:r>
    </w:p>
    <w:p w14:paraId="4C10EF2F" w14:textId="77777777" w:rsidR="009C46AB" w:rsidRPr="005D1927" w:rsidRDefault="009C46AB" w:rsidP="00B4446D">
      <w:pPr>
        <w:jc w:val="left"/>
        <w:rPr>
          <w:sz w:val="22"/>
          <w:szCs w:val="22"/>
        </w:rPr>
      </w:pPr>
      <w:r w:rsidRPr="005D1927">
        <w:rPr>
          <w:sz w:val="22"/>
          <w:szCs w:val="22"/>
        </w:rPr>
        <w:t>（同種の技術、競合する製品について、会社名・製品名・価格等を具体的に記載）</w:t>
      </w:r>
    </w:p>
    <w:p w14:paraId="40B4AC3A" w14:textId="77777777" w:rsidR="009C46AB" w:rsidRPr="005D1927" w:rsidRDefault="009C46AB" w:rsidP="00B4446D">
      <w:pPr>
        <w:jc w:val="left"/>
        <w:rPr>
          <w:sz w:val="22"/>
          <w:szCs w:val="22"/>
        </w:rPr>
      </w:pPr>
      <w:r w:rsidRPr="005D1927">
        <w:rPr>
          <w:sz w:val="22"/>
          <w:szCs w:val="22"/>
        </w:rPr>
        <w:t xml:space="preserve">　</w:t>
      </w:r>
      <w:r w:rsidRPr="005D1927">
        <w:rPr>
          <w:rFonts w:cs="ＭＳ 明朝" w:hint="eastAsia"/>
          <w:sz w:val="22"/>
          <w:szCs w:val="22"/>
        </w:rPr>
        <w:t>※</w:t>
      </w:r>
      <w:r w:rsidRPr="005D1927">
        <w:rPr>
          <w:sz w:val="22"/>
          <w:szCs w:val="22"/>
        </w:rPr>
        <w:t>図・写真等を用いて、出来るだけ商品イメージのわかるものを添付</w:t>
      </w:r>
    </w:p>
    <w:p w14:paraId="6E3FF1DA" w14:textId="77777777" w:rsidR="009C46AB" w:rsidRPr="005D1927" w:rsidRDefault="009C46AB" w:rsidP="00B4446D">
      <w:pPr>
        <w:jc w:val="left"/>
        <w:rPr>
          <w:strike/>
          <w:sz w:val="22"/>
          <w:szCs w:val="22"/>
        </w:rPr>
      </w:pPr>
    </w:p>
    <w:p w14:paraId="262E2EA9" w14:textId="77777777" w:rsidR="009C46AB" w:rsidRPr="005D1927" w:rsidRDefault="009C46AB" w:rsidP="00B4446D">
      <w:pPr>
        <w:overflowPunct w:val="0"/>
        <w:textAlignment w:val="baseline"/>
        <w:rPr>
          <w:strike/>
          <w:kern w:val="0"/>
          <w:sz w:val="22"/>
          <w:szCs w:val="22"/>
        </w:rPr>
      </w:pPr>
    </w:p>
    <w:p w14:paraId="54C0C39D" w14:textId="77777777" w:rsidR="009C46AB" w:rsidRPr="005D1927" w:rsidRDefault="009C46AB" w:rsidP="00B4446D">
      <w:pPr>
        <w:overflowPunct w:val="0"/>
        <w:textAlignment w:val="baseline"/>
        <w:rPr>
          <w:rFonts w:cs="ＭＳ ゴシック"/>
          <w:bCs/>
          <w:kern w:val="0"/>
          <w:sz w:val="22"/>
          <w:szCs w:val="22"/>
        </w:rPr>
      </w:pPr>
      <w:r w:rsidRPr="005D1927">
        <w:rPr>
          <w:rFonts w:cs="ＭＳ ゴシック"/>
          <w:bCs/>
          <w:kern w:val="0"/>
          <w:sz w:val="22"/>
          <w:szCs w:val="22"/>
        </w:rPr>
        <w:t>６</w:t>
      </w:r>
      <w:r w:rsidRPr="005D1927">
        <w:rPr>
          <w:rFonts w:cs="ＭＳ ゴシック" w:hint="eastAsia"/>
          <w:bCs/>
          <w:kern w:val="0"/>
          <w:sz w:val="22"/>
          <w:szCs w:val="22"/>
        </w:rPr>
        <w:t xml:space="preserve">　</w:t>
      </w:r>
      <w:r w:rsidRPr="005D1927">
        <w:rPr>
          <w:rFonts w:cs="ＭＳ ゴシック"/>
          <w:bCs/>
          <w:kern w:val="0"/>
          <w:sz w:val="22"/>
          <w:szCs w:val="22"/>
        </w:rPr>
        <w:t>開発商品の</w:t>
      </w:r>
      <w:r w:rsidRPr="005D1927">
        <w:rPr>
          <w:rFonts w:cs="ＭＳ ゴシック" w:hint="eastAsia"/>
          <w:bCs/>
          <w:kern w:val="0"/>
          <w:sz w:val="22"/>
          <w:szCs w:val="22"/>
        </w:rPr>
        <w:t>予想される</w:t>
      </w:r>
      <w:r w:rsidRPr="005D1927">
        <w:rPr>
          <w:rFonts w:cs="ＭＳ ゴシック"/>
          <w:bCs/>
          <w:kern w:val="0"/>
          <w:sz w:val="22"/>
          <w:szCs w:val="22"/>
        </w:rPr>
        <w:t>市場規模、経済効果（数値等を用いて具体的に記載）</w:t>
      </w:r>
    </w:p>
    <w:p w14:paraId="021D3D0C" w14:textId="77777777" w:rsidR="009C46AB" w:rsidRPr="005D1927" w:rsidRDefault="009C46AB" w:rsidP="00B4446D">
      <w:pPr>
        <w:overflowPunct w:val="0"/>
        <w:textAlignment w:val="baseline"/>
        <w:rPr>
          <w:rFonts w:cs="ＭＳ ゴシック"/>
          <w:bCs/>
          <w:kern w:val="0"/>
          <w:sz w:val="22"/>
          <w:szCs w:val="22"/>
        </w:rPr>
      </w:pPr>
    </w:p>
    <w:p w14:paraId="36BBB520" w14:textId="77777777" w:rsidR="009C46AB" w:rsidRPr="005D1927" w:rsidRDefault="009C46AB" w:rsidP="00B4446D">
      <w:pPr>
        <w:overflowPunct w:val="0"/>
        <w:textAlignment w:val="baseline"/>
        <w:rPr>
          <w:rFonts w:cs="ＭＳ ゴシック"/>
          <w:bCs/>
          <w:kern w:val="0"/>
          <w:sz w:val="22"/>
          <w:szCs w:val="22"/>
        </w:rPr>
      </w:pPr>
    </w:p>
    <w:p w14:paraId="5A205635" w14:textId="77777777" w:rsidR="009C46AB" w:rsidRPr="005D1927" w:rsidRDefault="009C46AB" w:rsidP="00B4446D">
      <w:pPr>
        <w:overflowPunct w:val="0"/>
        <w:textAlignment w:val="baseline"/>
        <w:rPr>
          <w:rFonts w:cs="ＭＳ ゴシック"/>
          <w:bCs/>
          <w:kern w:val="0"/>
          <w:sz w:val="22"/>
          <w:szCs w:val="22"/>
        </w:rPr>
      </w:pPr>
      <w:r w:rsidRPr="005D1927">
        <w:rPr>
          <w:rFonts w:cs="ＭＳ ゴシック" w:hint="eastAsia"/>
          <w:bCs/>
          <w:kern w:val="0"/>
          <w:sz w:val="22"/>
          <w:szCs w:val="22"/>
        </w:rPr>
        <w:t>７　商品化後の販売戦略（できるだけ具体的に記載）</w:t>
      </w:r>
    </w:p>
    <w:p w14:paraId="259807F9" w14:textId="77777777" w:rsidR="009C46AB" w:rsidRPr="005D1927" w:rsidRDefault="009C46AB" w:rsidP="00B4446D">
      <w:pPr>
        <w:overflowPunct w:val="0"/>
        <w:textAlignment w:val="baseline"/>
        <w:rPr>
          <w:rFonts w:cs="ＭＳ ゴシック"/>
          <w:bCs/>
          <w:kern w:val="0"/>
          <w:sz w:val="22"/>
          <w:szCs w:val="22"/>
        </w:rPr>
      </w:pPr>
    </w:p>
    <w:p w14:paraId="54769154" w14:textId="77777777" w:rsidR="009C46AB" w:rsidRPr="005D1927" w:rsidRDefault="009C46AB" w:rsidP="00B4446D">
      <w:pPr>
        <w:overflowPunct w:val="0"/>
        <w:textAlignment w:val="baseline"/>
        <w:rPr>
          <w:rFonts w:cs="ＭＳ ゴシック"/>
          <w:bCs/>
          <w:kern w:val="0"/>
          <w:sz w:val="22"/>
          <w:szCs w:val="22"/>
        </w:rPr>
      </w:pPr>
    </w:p>
    <w:p w14:paraId="63B2345B" w14:textId="77777777" w:rsidR="009C46AB" w:rsidRPr="005D1927" w:rsidRDefault="009C46AB" w:rsidP="00B4446D">
      <w:pPr>
        <w:overflowPunct w:val="0"/>
        <w:textAlignment w:val="baseline"/>
        <w:rPr>
          <w:rFonts w:cs="ＭＳ ゴシック"/>
          <w:bCs/>
          <w:kern w:val="0"/>
          <w:sz w:val="22"/>
          <w:szCs w:val="22"/>
        </w:rPr>
      </w:pPr>
      <w:r w:rsidRPr="005D1927">
        <w:rPr>
          <w:rFonts w:cs="ＭＳ ゴシック" w:hint="eastAsia"/>
          <w:bCs/>
          <w:kern w:val="0"/>
          <w:sz w:val="22"/>
          <w:szCs w:val="22"/>
        </w:rPr>
        <w:t xml:space="preserve">８　</w:t>
      </w:r>
      <w:r w:rsidRPr="005D1927">
        <w:rPr>
          <w:rFonts w:cs="ＭＳ ゴシック"/>
          <w:bCs/>
          <w:kern w:val="0"/>
          <w:sz w:val="22"/>
          <w:szCs w:val="22"/>
        </w:rPr>
        <w:t>実施体制、役割分担及びスケジュール</w:t>
      </w:r>
    </w:p>
    <w:p w14:paraId="468F7607" w14:textId="77777777" w:rsidR="009C46AB" w:rsidRPr="005D1927" w:rsidRDefault="009C46AB" w:rsidP="00B4446D">
      <w:pPr>
        <w:overflowPunct w:val="0"/>
        <w:textAlignment w:val="baseline"/>
        <w:rPr>
          <w:rFonts w:cs="ＭＳ ゴシック"/>
          <w:bCs/>
          <w:kern w:val="0"/>
          <w:sz w:val="22"/>
          <w:szCs w:val="22"/>
        </w:rPr>
      </w:pPr>
    </w:p>
    <w:p w14:paraId="08AFC4C3" w14:textId="77777777" w:rsidR="009C46AB" w:rsidRPr="005D1927" w:rsidRDefault="009C46AB" w:rsidP="00B4446D">
      <w:pPr>
        <w:overflowPunct w:val="0"/>
        <w:textAlignment w:val="baseline"/>
        <w:rPr>
          <w:rFonts w:cs="ＭＳ ゴシック"/>
          <w:bCs/>
          <w:kern w:val="0"/>
          <w:sz w:val="22"/>
          <w:szCs w:val="22"/>
        </w:rPr>
      </w:pPr>
    </w:p>
    <w:p w14:paraId="5A1C14A0" w14:textId="77777777" w:rsidR="009C46AB" w:rsidRPr="005D1927" w:rsidRDefault="009C46AB" w:rsidP="00B4446D">
      <w:pPr>
        <w:overflowPunct w:val="0"/>
        <w:textAlignment w:val="baseline"/>
        <w:rPr>
          <w:kern w:val="0"/>
          <w:sz w:val="22"/>
          <w:szCs w:val="22"/>
        </w:rPr>
      </w:pPr>
      <w:r w:rsidRPr="005D1927">
        <w:rPr>
          <w:rFonts w:cs="ＭＳ ゴシック" w:hint="eastAsia"/>
          <w:bCs/>
          <w:kern w:val="0"/>
          <w:sz w:val="22"/>
          <w:szCs w:val="22"/>
        </w:rPr>
        <w:t>９　雇用への波及効果</w:t>
      </w:r>
    </w:p>
    <w:p w14:paraId="02502947" w14:textId="77777777" w:rsidR="009C46AB" w:rsidRPr="005D1927" w:rsidRDefault="009C46AB" w:rsidP="00B4446D">
      <w:pPr>
        <w:overflowPunct w:val="0"/>
        <w:textAlignment w:val="baseline"/>
        <w:rPr>
          <w:kern w:val="0"/>
          <w:sz w:val="22"/>
          <w:szCs w:val="22"/>
        </w:rPr>
      </w:pPr>
    </w:p>
    <w:p w14:paraId="584C3287" w14:textId="77777777" w:rsidR="009C46AB" w:rsidRPr="005D1927" w:rsidRDefault="009C46AB" w:rsidP="00B4446D">
      <w:pPr>
        <w:overflowPunct w:val="0"/>
        <w:textAlignment w:val="baseline"/>
        <w:rPr>
          <w:kern w:val="0"/>
          <w:sz w:val="22"/>
          <w:szCs w:val="22"/>
        </w:rPr>
      </w:pPr>
    </w:p>
    <w:p w14:paraId="7E3B458D" w14:textId="77777777" w:rsidR="009C46AB" w:rsidRPr="005D1927" w:rsidRDefault="009C46AB" w:rsidP="00B4446D">
      <w:pPr>
        <w:jc w:val="left"/>
        <w:rPr>
          <w:sz w:val="22"/>
          <w:szCs w:val="22"/>
        </w:rPr>
      </w:pPr>
      <w:r w:rsidRPr="005D1927">
        <w:rPr>
          <w:rFonts w:cs="ＭＳ ゴシック" w:hint="eastAsia"/>
          <w:bCs/>
          <w:kern w:val="0"/>
          <w:sz w:val="22"/>
          <w:szCs w:val="22"/>
        </w:rPr>
        <w:t>10　その他</w:t>
      </w:r>
      <w:r w:rsidRPr="005D1927">
        <w:rPr>
          <w:sz w:val="22"/>
          <w:szCs w:val="22"/>
        </w:rPr>
        <w:t>（量産化、設備投資の予定等）</w:t>
      </w:r>
    </w:p>
    <w:p w14:paraId="42E82144" w14:textId="77777777" w:rsidR="009C46AB" w:rsidRPr="005D1927" w:rsidRDefault="009C46AB" w:rsidP="00B4446D">
      <w:pPr>
        <w:overflowPunct w:val="0"/>
        <w:textAlignment w:val="baseline"/>
        <w:rPr>
          <w:rFonts w:cs="ＭＳ ゴシック"/>
          <w:bCs/>
          <w:kern w:val="0"/>
          <w:sz w:val="22"/>
          <w:szCs w:val="22"/>
        </w:rPr>
      </w:pPr>
    </w:p>
    <w:p w14:paraId="5E510F09" w14:textId="77777777" w:rsidR="009C46AB" w:rsidRPr="005D1927" w:rsidRDefault="009C46AB" w:rsidP="00B4446D">
      <w:pPr>
        <w:overflowPunct w:val="0"/>
        <w:textAlignment w:val="baseline"/>
        <w:rPr>
          <w:rFonts w:cs="ＭＳ ゴシック"/>
          <w:bCs/>
          <w:kern w:val="0"/>
          <w:sz w:val="22"/>
          <w:szCs w:val="22"/>
        </w:rPr>
      </w:pPr>
    </w:p>
    <w:p w14:paraId="4EEBF655" w14:textId="77777777" w:rsidR="002D5767" w:rsidRPr="009C46AB" w:rsidRDefault="002D5767" w:rsidP="00B4446D"/>
    <w:sectPr w:rsidR="002D5767" w:rsidRPr="009C46AB" w:rsidSect="00320496">
      <w:pgSz w:w="11906" w:h="16838"/>
      <w:pgMar w:top="1134" w:right="96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1C1A1" w14:textId="77777777" w:rsidR="00B4446D" w:rsidRDefault="00B4446D" w:rsidP="00B4446D">
      <w:r>
        <w:separator/>
      </w:r>
    </w:p>
  </w:endnote>
  <w:endnote w:type="continuationSeparator" w:id="0">
    <w:p w14:paraId="0779FBF8" w14:textId="77777777" w:rsidR="00B4446D" w:rsidRDefault="00B4446D" w:rsidP="00B4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C1DC" w14:textId="77777777" w:rsidR="00B4446D" w:rsidRDefault="00B4446D" w:rsidP="00B4446D">
      <w:r>
        <w:separator/>
      </w:r>
    </w:p>
  </w:footnote>
  <w:footnote w:type="continuationSeparator" w:id="0">
    <w:p w14:paraId="65855A88" w14:textId="77777777" w:rsidR="00B4446D" w:rsidRDefault="00B4446D" w:rsidP="00B44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AB"/>
    <w:rsid w:val="002D5767"/>
    <w:rsid w:val="00320496"/>
    <w:rsid w:val="008F155D"/>
    <w:rsid w:val="009C46AB"/>
    <w:rsid w:val="00AC03C9"/>
    <w:rsid w:val="00B4446D"/>
    <w:rsid w:val="00D00BDA"/>
    <w:rsid w:val="00D1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CF31B"/>
  <w15:chartTrackingRefBased/>
  <w15:docId w15:val="{3BE468E9-351F-4B80-A0B2-8E52BEDD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6AB"/>
    <w:pPr>
      <w:widowControl w:val="0"/>
      <w:jc w:val="both"/>
    </w:pPr>
  </w:style>
  <w:style w:type="paragraph" w:styleId="1">
    <w:name w:val="heading 1"/>
    <w:basedOn w:val="a"/>
    <w:next w:val="a"/>
    <w:link w:val="10"/>
    <w:uiPriority w:val="9"/>
    <w:qFormat/>
    <w:rsid w:val="009C46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46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46A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C46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46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46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46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46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46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46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46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46AB"/>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9C46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46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46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46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46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46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46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4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6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4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6AB"/>
    <w:pPr>
      <w:spacing w:before="160" w:after="160"/>
      <w:jc w:val="center"/>
    </w:pPr>
    <w:rPr>
      <w:i/>
      <w:iCs/>
      <w:color w:val="404040" w:themeColor="text1" w:themeTint="BF"/>
    </w:rPr>
  </w:style>
  <w:style w:type="character" w:customStyle="1" w:styleId="a8">
    <w:name w:val="引用文 (文字)"/>
    <w:basedOn w:val="a0"/>
    <w:link w:val="a7"/>
    <w:uiPriority w:val="29"/>
    <w:rsid w:val="009C46AB"/>
    <w:rPr>
      <w:i/>
      <w:iCs/>
      <w:color w:val="404040" w:themeColor="text1" w:themeTint="BF"/>
    </w:rPr>
  </w:style>
  <w:style w:type="paragraph" w:styleId="a9">
    <w:name w:val="List Paragraph"/>
    <w:basedOn w:val="a"/>
    <w:uiPriority w:val="34"/>
    <w:qFormat/>
    <w:rsid w:val="009C46AB"/>
    <w:pPr>
      <w:ind w:left="720"/>
      <w:contextualSpacing/>
    </w:pPr>
  </w:style>
  <w:style w:type="character" w:styleId="21">
    <w:name w:val="Intense Emphasis"/>
    <w:basedOn w:val="a0"/>
    <w:uiPriority w:val="21"/>
    <w:qFormat/>
    <w:rsid w:val="009C46AB"/>
    <w:rPr>
      <w:i/>
      <w:iCs/>
      <w:color w:val="0F4761" w:themeColor="accent1" w:themeShade="BF"/>
    </w:rPr>
  </w:style>
  <w:style w:type="paragraph" w:styleId="22">
    <w:name w:val="Intense Quote"/>
    <w:basedOn w:val="a"/>
    <w:next w:val="a"/>
    <w:link w:val="23"/>
    <w:uiPriority w:val="30"/>
    <w:qFormat/>
    <w:rsid w:val="009C4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46AB"/>
    <w:rPr>
      <w:i/>
      <w:iCs/>
      <w:color w:val="0F4761" w:themeColor="accent1" w:themeShade="BF"/>
    </w:rPr>
  </w:style>
  <w:style w:type="character" w:styleId="24">
    <w:name w:val="Intense Reference"/>
    <w:basedOn w:val="a0"/>
    <w:uiPriority w:val="32"/>
    <w:qFormat/>
    <w:rsid w:val="009C46AB"/>
    <w:rPr>
      <w:b/>
      <w:bCs/>
      <w:smallCaps/>
      <w:color w:val="0F4761" w:themeColor="accent1" w:themeShade="BF"/>
      <w:spacing w:val="5"/>
    </w:rPr>
  </w:style>
  <w:style w:type="paragraph" w:styleId="aa">
    <w:name w:val="header"/>
    <w:basedOn w:val="a"/>
    <w:link w:val="ab"/>
    <w:uiPriority w:val="99"/>
    <w:unhideWhenUsed/>
    <w:rsid w:val="00B4446D"/>
    <w:pPr>
      <w:tabs>
        <w:tab w:val="center" w:pos="4252"/>
        <w:tab w:val="right" w:pos="8504"/>
      </w:tabs>
      <w:snapToGrid w:val="0"/>
    </w:pPr>
  </w:style>
  <w:style w:type="character" w:customStyle="1" w:styleId="ab">
    <w:name w:val="ヘッダー (文字)"/>
    <w:basedOn w:val="a0"/>
    <w:link w:val="aa"/>
    <w:uiPriority w:val="99"/>
    <w:rsid w:val="00B4446D"/>
  </w:style>
  <w:style w:type="paragraph" w:styleId="ac">
    <w:name w:val="footer"/>
    <w:basedOn w:val="a"/>
    <w:link w:val="ad"/>
    <w:uiPriority w:val="99"/>
    <w:unhideWhenUsed/>
    <w:rsid w:val="00B4446D"/>
    <w:pPr>
      <w:tabs>
        <w:tab w:val="center" w:pos="4252"/>
        <w:tab w:val="right" w:pos="8504"/>
      </w:tabs>
      <w:snapToGrid w:val="0"/>
    </w:pPr>
  </w:style>
  <w:style w:type="character" w:customStyle="1" w:styleId="ad">
    <w:name w:val="フッター (文字)"/>
    <w:basedOn w:val="a0"/>
    <w:link w:val="ac"/>
    <w:uiPriority w:val="99"/>
    <w:rsid w:val="00B4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省吾</dc:creator>
  <cp:keywords/>
  <dc:description/>
  <cp:lastModifiedBy>柴田 省吾</cp:lastModifiedBy>
  <cp:revision>2</cp:revision>
  <dcterms:created xsi:type="dcterms:W3CDTF">2025-08-08T00:24:00Z</dcterms:created>
  <dcterms:modified xsi:type="dcterms:W3CDTF">2025-08-08T00:39:00Z</dcterms:modified>
</cp:coreProperties>
</file>